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2835" w14:textId="7808223D" w:rsidR="001632AF" w:rsidRPr="00AA6F4A" w:rsidRDefault="00806F19">
      <w:pPr>
        <w:rPr>
          <w:rFonts w:ascii="Times New Roman" w:hAnsi="Times New Roman" w:cs="Times New Roman"/>
          <w:sz w:val="32"/>
          <w:szCs w:val="32"/>
          <w:lang w:val="kk-KZ"/>
        </w:rPr>
      </w:pPr>
      <w:r w:rsidRPr="00AA6F4A">
        <w:rPr>
          <w:rFonts w:ascii="Times New Roman" w:hAnsi="Times New Roman" w:cs="Times New Roman"/>
          <w:sz w:val="32"/>
          <w:szCs w:val="32"/>
          <w:lang w:val="kk-KZ"/>
        </w:rPr>
        <w:t>6 Дәріс - Көшбасшы мен мотивацияның өзара тәуелділігі</w:t>
      </w:r>
    </w:p>
    <w:p w14:paraId="579337C5" w14:textId="61096EF6" w:rsidR="00806F19" w:rsidRPr="00AA6F4A" w:rsidRDefault="00806F19">
      <w:pPr>
        <w:rPr>
          <w:rFonts w:ascii="Times New Roman" w:hAnsi="Times New Roman" w:cs="Times New Roman"/>
          <w:sz w:val="32"/>
          <w:szCs w:val="32"/>
          <w:lang w:val="kk-KZ"/>
        </w:rPr>
      </w:pPr>
      <w:r w:rsidRPr="00AA6F4A">
        <w:rPr>
          <w:rFonts w:ascii="Times New Roman" w:hAnsi="Times New Roman" w:cs="Times New Roman"/>
          <w:sz w:val="32"/>
          <w:szCs w:val="32"/>
          <w:lang w:val="kk-KZ"/>
        </w:rPr>
        <w:t>Сұрақтар:</w:t>
      </w:r>
    </w:p>
    <w:p w14:paraId="545B00B0" w14:textId="6E8D8387" w:rsidR="00806F19" w:rsidRPr="00AA6F4A" w:rsidRDefault="00806F19" w:rsidP="00806F19">
      <w:pPr>
        <w:pStyle w:val="a3"/>
        <w:numPr>
          <w:ilvl w:val="0"/>
          <w:numId w:val="1"/>
        </w:numPr>
        <w:rPr>
          <w:rFonts w:ascii="Times New Roman" w:hAnsi="Times New Roman" w:cs="Times New Roman"/>
          <w:sz w:val="32"/>
          <w:szCs w:val="32"/>
          <w:lang w:val="kk-KZ"/>
        </w:rPr>
      </w:pPr>
      <w:r w:rsidRPr="00AA6F4A">
        <w:rPr>
          <w:rFonts w:ascii="Times New Roman" w:hAnsi="Times New Roman" w:cs="Times New Roman"/>
          <w:sz w:val="32"/>
          <w:szCs w:val="32"/>
          <w:lang w:val="kk-KZ"/>
        </w:rPr>
        <w:t>Көшбасшы мен мотивацияның өзара тәуелділігі</w:t>
      </w:r>
    </w:p>
    <w:p w14:paraId="177B29F4" w14:textId="3A3AC84A" w:rsidR="00806F19" w:rsidRPr="00AA6F4A" w:rsidRDefault="00806F19" w:rsidP="00806F19">
      <w:pPr>
        <w:pStyle w:val="a3"/>
        <w:numPr>
          <w:ilvl w:val="0"/>
          <w:numId w:val="1"/>
        </w:numPr>
        <w:rPr>
          <w:rFonts w:ascii="Times New Roman" w:hAnsi="Times New Roman" w:cs="Times New Roman"/>
          <w:sz w:val="32"/>
          <w:szCs w:val="32"/>
          <w:lang w:val="kk-KZ"/>
        </w:rPr>
      </w:pPr>
      <w:r w:rsidRPr="00AA6F4A">
        <w:rPr>
          <w:rFonts w:ascii="Times New Roman" w:hAnsi="Times New Roman" w:cs="Times New Roman"/>
          <w:sz w:val="32"/>
          <w:szCs w:val="32"/>
          <w:lang w:val="kk-KZ"/>
        </w:rPr>
        <w:t>Көшбасшының мотивациялық аспектілері</w:t>
      </w:r>
    </w:p>
    <w:p w14:paraId="6E49C563" w14:textId="77777777" w:rsidR="00AA6F4A" w:rsidRDefault="00AA6F4A" w:rsidP="00AA6F4A">
      <w:pPr>
        <w:rPr>
          <w:lang w:val="kk-KZ"/>
        </w:rPr>
      </w:pPr>
    </w:p>
    <w:p w14:paraId="1B657B94" w14:textId="1DF5EF71" w:rsidR="00AA6F4A" w:rsidRDefault="00AA6F4A" w:rsidP="00AA6F4A">
      <w:pPr>
        <w:tabs>
          <w:tab w:val="left" w:pos="945"/>
        </w:tabs>
        <w:jc w:val="both"/>
        <w:rPr>
          <w:rFonts w:ascii="Times New Roman" w:hAnsi="Times New Roman" w:cs="Times New Roman"/>
          <w:sz w:val="32"/>
          <w:szCs w:val="32"/>
          <w:lang w:val="kk-KZ"/>
        </w:rPr>
      </w:pPr>
      <w:r>
        <w:rPr>
          <w:lang w:val="kk-KZ"/>
        </w:rPr>
        <w:tab/>
      </w:r>
      <w:r w:rsidRPr="00AA6F4A">
        <w:rPr>
          <w:rFonts w:ascii="Times New Roman" w:hAnsi="Times New Roman" w:cs="Times New Roman"/>
          <w:sz w:val="32"/>
          <w:szCs w:val="32"/>
          <w:lang w:val="kk-KZ"/>
        </w:rPr>
        <w:t xml:space="preserve">Мотивация – жалпы адамтану ғылымдары, оның ішінде психология саласындағы маңызды мәселелердің бірі. Психология ғылымының дамуында мотив және мотивация мәселесімен айналысқан шетелдік және кеңестік ғалымдардың (Дж. Аткинсон, К. Левин, Г. Холл, К. Мадсен, Д. Макклеланд, У. Макдауголл, Г. Олпорт, А. Маслоу, Дж. Роттер, X. Хекхаузен, А.Ф. Лазурский, Л.С. Выготский, Е.П. Ильин, В.Г. Асеев, В.К. Вилюнас, В.И. Ковалев, А.Н. Леонтьев, М.Ш. Магомед-Эминов, В.С. Мерлин, П.В. Симонов, Д.Н. Узнадзе, А.А. Файзуллаев, П.М. Якобсон, т.б.) еңбектері мен эмпирикалық зерттеулерінің көптігіне қарамастан бұл мәселенің қырлары мен аспектілерінің толық ашылмауы, бұл бағыттағы теориялық-қолданбалы зерттеулердің өзектілігін айғақтайды. Психология ғылымындағы мотивацияның ерекшелігі ол жеке адамның мінез-құлқы, іс-әрекеті мен белсенділігін реттейтін фактор ретінде қарастырылады. Ал адамның іс-әрекеттің түрлерін атқарудағы мотивациялық ерекшеліктерін ескермей, табысқа жету немесе әлеуметтік психологиялық өзара әрекеттесу, қарымқатынас жасау мүмкін еместігі белгілі. Қазіргі кезде психология ғылымында мотив, мотивация ұғымдарына әртүрлі анықтамалар беріледі. Бұл ұғымдарды анықтауда көзқарастар мен тұжырымдамалардың көптігіне қарамастан әлі күнге дейін табиғаты толық ашылмаған өзекті мәселелердің бірі. Әрбір жеке тұлғаның мотивациясы өзіндік сипатқа ие болатындықтан, нақтылы фактілер мен заңдылықтарды талқылауға өтпей тұрып, негізгі ұғымдарды анықтап алу маңызды. Мотивация ұғымы адамның нақты бiр мақсатқа жетуге бағытталған талаптану жүйесiмен түсiндiрiледi. Мотивациялық жүрiс-тұрыс «адам ненi қалайды, неге ұмтылады?» т.б. сұрақтарға жауап бередi. Бұл мотивке қарағанда әлдеқайда кең түсінік және құрылымы күрделі жүйе Мотив (мoveo латынша) – «қозғалу, әрекет ету», демек, motіvation сөзбе-сөз мағынада «қозғалту, әрекетке келтіру» </w:t>
      </w:r>
      <w:r w:rsidRPr="00AA6F4A">
        <w:rPr>
          <w:rFonts w:ascii="Times New Roman" w:hAnsi="Times New Roman" w:cs="Times New Roman"/>
          <w:sz w:val="32"/>
          <w:szCs w:val="32"/>
          <w:lang w:val="kk-KZ"/>
        </w:rPr>
        <w:lastRenderedPageBreak/>
        <w:t xml:space="preserve">мағынасын береді. Бірақ қазіргі заман мәдениетінде көбіне ауыспалы, жетілдірілген, түрлендірілген мағынада қолданылады. Мотивация (ағылш. motіvation) – қолданылу ыңғайына қарай қазақша «ниет», «түрткі», «жігерлену», «ынталану» сөздерінің мағынасына жақын келетін, қазіргі заман мәдениеті мен гуманитарлық ғылымдарында кең қолданылатын ұғым. Бұл ұғымды алғаш рет немістің иррационалды волюнтаризм философы А. Шопенгауэр өзінің философиялық шығармасында жеткілікті төрт негіздің бірі ретінде қарастырған. Мотивация мен мотив мәселесін эмпирикалық зерттеу мен теориялық талдаудың қиындығы да оның субъективті табиғаты мен ішкі диспозициялық сипатымен шарттастырылады. Мотивация механизмiнiң дамуын талдағанда адам мотивациясының ерекшелiктерiн алдын ала анықтау мәселесiнiң маңызы зор. Адам мотивациясының төмендегiдей бiрнеше ерекшелiктерi бар: </w:t>
      </w:r>
      <w:r w:rsidRPr="00AA6F4A">
        <w:rPr>
          <w:rFonts w:ascii="Times New Roman" w:hAnsi="Times New Roman" w:cs="Times New Roman"/>
          <w:sz w:val="32"/>
          <w:szCs w:val="32"/>
          <w:lang w:val="kk-KZ"/>
        </w:rPr>
        <w:t xml:space="preserve"> адам мотивациясының шығу тегi әлеуметтiк сипатта болады Оның қажеттiлiктерiнiң заттылығы – қоғамдық өндiрiстiң нәтижесі. (А.Н. Леонтьев, В. Мильман); </w:t>
      </w:r>
      <w:r w:rsidRPr="00AA6F4A">
        <w:rPr>
          <w:rFonts w:ascii="Times New Roman" w:hAnsi="Times New Roman" w:cs="Times New Roman"/>
          <w:sz w:val="32"/>
          <w:szCs w:val="32"/>
          <w:lang w:val="kk-KZ"/>
        </w:rPr>
        <w:t xml:space="preserve"> адам мотивациясының биологиялық мотивациядан айырмашылығы қоғам қажетiне жауап бередi; </w:t>
      </w:r>
      <w:r w:rsidRPr="00AA6F4A">
        <w:rPr>
          <w:rFonts w:ascii="Times New Roman" w:hAnsi="Times New Roman" w:cs="Times New Roman"/>
          <w:sz w:val="32"/>
          <w:szCs w:val="32"/>
          <w:lang w:val="kk-KZ"/>
        </w:rPr>
        <w:t xml:space="preserve"> онтогенездік даму барысындағы адам мотивациясының негiзін қалайтын қоршаған ортаның қалыптастырушы ықпалының әсерi зор (Е.В. Иванчук, П.В. Симонов); </w:t>
      </w:r>
      <w:r w:rsidRPr="00AA6F4A">
        <w:rPr>
          <w:rFonts w:ascii="Times New Roman" w:hAnsi="Times New Roman" w:cs="Times New Roman"/>
          <w:sz w:val="32"/>
          <w:szCs w:val="32"/>
          <w:lang w:val="kk-KZ"/>
        </w:rPr>
        <w:t xml:space="preserve"> адам мотивациясы интеллект, сөйлеу, санамен тiкелей байланысты (П.А. Ковалев, Х. Хекхаузен); </w:t>
      </w:r>
      <w:r w:rsidRPr="00AA6F4A">
        <w:rPr>
          <w:rFonts w:ascii="Times New Roman" w:hAnsi="Times New Roman" w:cs="Times New Roman"/>
          <w:sz w:val="32"/>
          <w:szCs w:val="32"/>
          <w:lang w:val="kk-KZ"/>
        </w:rPr>
        <w:t xml:space="preserve"> адам мотивациясы ерiк процестерi көмегiмен жүзеге асырылады; </w:t>
      </w:r>
      <w:r w:rsidRPr="00AA6F4A">
        <w:rPr>
          <w:rFonts w:ascii="Times New Roman" w:hAnsi="Times New Roman" w:cs="Times New Roman"/>
          <w:sz w:val="32"/>
          <w:szCs w:val="32"/>
          <w:lang w:val="kk-KZ"/>
        </w:rPr>
        <w:t xml:space="preserve"> адам мотивациясының тұрақтылығы, ситуациялығы, функционалдық дербестiгi организм қалпына байланысты болады; </w:t>
      </w:r>
      <w:r w:rsidRPr="00AA6F4A">
        <w:rPr>
          <w:rFonts w:ascii="Times New Roman" w:hAnsi="Times New Roman" w:cs="Times New Roman"/>
          <w:sz w:val="32"/>
          <w:szCs w:val="32"/>
          <w:lang w:val="kk-KZ"/>
        </w:rPr>
        <w:t xml:space="preserve"> адам мотивациясының өмiрлiк алыс мақсаттарға бағытталуы (Н.Х. Барамидзе, К. Обуховский); </w:t>
      </w:r>
      <w:r w:rsidRPr="00AA6F4A">
        <w:rPr>
          <w:rFonts w:ascii="Times New Roman" w:hAnsi="Times New Roman" w:cs="Times New Roman"/>
          <w:sz w:val="32"/>
          <w:szCs w:val="32"/>
          <w:lang w:val="kk-KZ"/>
        </w:rPr>
        <w:t xml:space="preserve"> iс-әрекеттiң полимотивациялық сипаты мотивтердiң қажеттiлiктерге поливаленттi қатынасы (Б.И. Додонов, И.В. Имедадзе); </w:t>
      </w:r>
      <w:r w:rsidRPr="00AA6F4A">
        <w:rPr>
          <w:rFonts w:ascii="Times New Roman" w:hAnsi="Times New Roman" w:cs="Times New Roman"/>
          <w:sz w:val="32"/>
          <w:szCs w:val="32"/>
          <w:lang w:val="kk-KZ"/>
        </w:rPr>
        <w:t xml:space="preserve"> икемдiлiгi, өзара ауыспалығы Жоғарыда аталған ерекшеліктердің барлығы да жеке адамның тұлғалық құрылымының базалық компоненттерінің (танымдық, эмоционалдық, мотивациялық) өзара байланысының күрделілігін сипаттайды. Бұл орайда біз мотив адам тұлғасының ядросын құрайды, адамның тұлғалық ерекшеліктерін білу арқылы оның мотивациялық сферасы туралы тұжырымдауға, ал мотивациялық ерекшеліктерді анықтау арқылы тұлға құрылымын </w:t>
      </w:r>
      <w:r w:rsidRPr="00AA6F4A">
        <w:rPr>
          <w:rFonts w:ascii="Times New Roman" w:hAnsi="Times New Roman" w:cs="Times New Roman"/>
          <w:sz w:val="32"/>
          <w:szCs w:val="32"/>
          <w:lang w:val="kk-KZ"/>
        </w:rPr>
        <w:lastRenderedPageBreak/>
        <w:t>зерттеу болатыны туралы көзқарастың (С.Л. Рубинштейн) өміршеңдігі мен өзектілігін жоғалтпағанын көреміз. Бұл оқу құралы автордың жоғары оқу орындарындағы болашақ мамандарды кәсіби даярлау жүйесіндегі бірнеше жылдар бойы жүргізген дәрістері мен</w:t>
      </w:r>
    </w:p>
    <w:p w14:paraId="68AD9230" w14:textId="77777777" w:rsidR="00484757" w:rsidRDefault="00484757" w:rsidP="00484757">
      <w:pPr>
        <w:rPr>
          <w:rFonts w:ascii="Times New Roman" w:hAnsi="Times New Roman" w:cs="Times New Roman"/>
          <w:sz w:val="32"/>
          <w:szCs w:val="32"/>
          <w:lang w:val="kk-KZ"/>
        </w:rPr>
      </w:pPr>
    </w:p>
    <w:p w14:paraId="7F354CFB" w14:textId="77777777" w:rsidR="00484757" w:rsidRDefault="00484757" w:rsidP="00484757">
      <w:pPr>
        <w:spacing w:after="0" w:line="240" w:lineRule="auto"/>
        <w:rPr>
          <w:rFonts w:ascii="Times New Roman" w:hAnsi="Times New Roman" w:cs="Times New Roman"/>
          <w:b/>
          <w:bCs/>
          <w:sz w:val="32"/>
          <w:szCs w:val="32"/>
          <w:lang w:val="kk-KZ"/>
        </w:rPr>
      </w:pPr>
      <w:r>
        <w:rPr>
          <w:rFonts w:ascii="Times New Roman" w:hAnsi="Times New Roman" w:cs="Times New Roman"/>
          <w:sz w:val="32"/>
          <w:szCs w:val="32"/>
          <w:lang w:val="kk-KZ"/>
        </w:rPr>
        <w:tab/>
      </w:r>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3AD729A7" w14:textId="77777777" w:rsidR="00484757" w:rsidRDefault="00484757" w:rsidP="00484757">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6B65B7DE" w14:textId="77777777" w:rsidR="00484757" w:rsidRDefault="00484757" w:rsidP="00484757">
      <w:pPr>
        <w:numPr>
          <w:ilvl w:val="0"/>
          <w:numId w:val="2"/>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384BB570" w14:textId="77777777" w:rsidR="00484757" w:rsidRDefault="00484757" w:rsidP="00484757">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4"/>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4B7C51D8" w14:textId="77777777" w:rsidR="00484757" w:rsidRDefault="00484757" w:rsidP="00484757">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7B5CA23B" w14:textId="77777777" w:rsidR="00484757" w:rsidRDefault="00484757" w:rsidP="00484757">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BC8BEAD" w14:textId="77777777" w:rsidR="00484757" w:rsidRDefault="00484757" w:rsidP="00484757">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4F47B575" w14:textId="77777777" w:rsidR="00484757" w:rsidRDefault="00484757" w:rsidP="00484757">
      <w:pPr>
        <w:numPr>
          <w:ilvl w:val="0"/>
          <w:numId w:val="2"/>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0D0935B4" w14:textId="77777777" w:rsidR="00484757" w:rsidRDefault="00484757" w:rsidP="00484757">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55DF8F5" w14:textId="77777777" w:rsidR="00484757" w:rsidRDefault="00484757" w:rsidP="004847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8.Джон Максвелл Лидерство-М.: </w:t>
      </w:r>
    </w:p>
    <w:p w14:paraId="71249C2D" w14:textId="77777777" w:rsidR="00484757" w:rsidRDefault="00484757" w:rsidP="00484757">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 Луиза Хейдің "Өмірің өз қолыңда" -Алматы: Мазмұндама, 2020-248 б.</w:t>
      </w:r>
    </w:p>
    <w:p w14:paraId="24886E00" w14:textId="77777777" w:rsidR="00484757" w:rsidRDefault="00484757" w:rsidP="004847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20F0AF06" w14:textId="77777777" w:rsidR="00484757" w:rsidRDefault="00484757" w:rsidP="00484757">
      <w:pPr>
        <w:pStyle w:val="3"/>
        <w:shd w:val="clear" w:color="auto" w:fill="FFFFFF"/>
        <w:spacing w:before="0" w:line="240" w:lineRule="auto"/>
        <w:rPr>
          <w:rFonts w:ascii="Times New Roman" w:eastAsia="Times New Roman" w:hAnsi="Times New Roman" w:cs="Times New Roman"/>
          <w:b/>
          <w:bCs/>
          <w:color w:val="333333"/>
          <w:kern w:val="0"/>
          <w:sz w:val="20"/>
          <w:szCs w:val="20"/>
          <w:lang w:val="kk-KZ" w:eastAsia="ru-RU"/>
          <w14:ligatures w14:val="none"/>
        </w:rPr>
      </w:pPr>
      <w:r>
        <w:rPr>
          <w:rFonts w:ascii="Times New Roman"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hAnsi="Times New Roman" w:cs="Times New Roman"/>
          <w:color w:val="333333"/>
          <w:sz w:val="20"/>
          <w:szCs w:val="20"/>
          <w:shd w:val="clear" w:color="auto" w:fill="FFFFFF"/>
          <w:lang w:val="kk-KZ"/>
        </w:rPr>
        <w:t>Алматы: Ұлттық аударма бюросы, ҚҚ, 2020 -560 б.</w:t>
      </w:r>
    </w:p>
    <w:p w14:paraId="4C77356C" w14:textId="77777777" w:rsidR="00484757" w:rsidRDefault="00484757" w:rsidP="004847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14494B93" w14:textId="77777777" w:rsidR="00484757" w:rsidRDefault="00484757" w:rsidP="004847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13. Ствен Кови Лидерство основанное на принципах-М.: Альпина Паблишер, 2023-512 с.</w:t>
      </w:r>
    </w:p>
    <w:p w14:paraId="5AE509FD" w14:textId="77777777" w:rsidR="00484757" w:rsidRDefault="00484757" w:rsidP="004847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1FBD029B" w14:textId="77777777" w:rsidR="00484757" w:rsidRDefault="00484757" w:rsidP="00484757">
      <w:pPr>
        <w:spacing w:line="240" w:lineRule="auto"/>
        <w:rPr>
          <w:lang w:val="kk-KZ"/>
        </w:rPr>
      </w:pPr>
    </w:p>
    <w:p w14:paraId="3119CA07" w14:textId="77777777" w:rsidR="00484757" w:rsidRDefault="00484757" w:rsidP="00484757">
      <w:pPr>
        <w:spacing w:after="0"/>
        <w:ind w:left="36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 әдебиеттер:</w:t>
      </w:r>
    </w:p>
    <w:p w14:paraId="45684097" w14:textId="77777777" w:rsidR="00484757" w:rsidRDefault="00484757" w:rsidP="00484757">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B82B6B9" w14:textId="77777777" w:rsidR="00484757" w:rsidRDefault="00484757" w:rsidP="00484757">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70A8B730" w14:textId="77777777" w:rsidR="00484757" w:rsidRDefault="00484757" w:rsidP="00484757">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1388A06E" w14:textId="77777777" w:rsidR="00484757" w:rsidRDefault="00484757" w:rsidP="00484757">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7B7F5654" w14:textId="77777777" w:rsidR="00484757" w:rsidRDefault="00484757" w:rsidP="00484757">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F1FC176" w14:textId="77777777" w:rsidR="00484757" w:rsidRDefault="00484757" w:rsidP="00484757">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04DA9E7" w14:textId="77777777" w:rsidR="00484757" w:rsidRDefault="00484757" w:rsidP="00484757">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1E7BDB30" w14:textId="77777777" w:rsidR="00484757" w:rsidRDefault="00484757" w:rsidP="00484757">
      <w:pPr>
        <w:spacing w:line="240" w:lineRule="auto"/>
        <w:rPr>
          <w:rFonts w:ascii="Arial" w:hAnsi="Arial" w:cs="Arial"/>
          <w:color w:val="555555"/>
          <w:sz w:val="27"/>
          <w:szCs w:val="27"/>
          <w:shd w:val="clear" w:color="auto" w:fill="FFFFFF"/>
          <w:lang w:val="kk-KZ"/>
        </w:rPr>
      </w:pPr>
    </w:p>
    <w:p w14:paraId="109472DE" w14:textId="77777777" w:rsidR="00484757" w:rsidRDefault="00484757" w:rsidP="00484757">
      <w:pPr>
        <w:spacing w:line="240" w:lineRule="auto"/>
        <w:rPr>
          <w:rFonts w:ascii="Times New Roman" w:hAnsi="Times New Roman" w:cs="Times New Roman"/>
          <w:color w:val="555555"/>
          <w:sz w:val="20"/>
          <w:szCs w:val="20"/>
          <w:shd w:val="clear" w:color="auto" w:fill="FFFFFF"/>
          <w:lang w:val="kk-KZ"/>
        </w:rPr>
      </w:pPr>
      <w:r>
        <w:rPr>
          <w:rFonts w:ascii="Times New Roman" w:hAnsi="Times New Roman" w:cs="Times New Roman"/>
          <w:color w:val="555555"/>
          <w:sz w:val="20"/>
          <w:szCs w:val="20"/>
          <w:shd w:val="clear" w:color="auto" w:fill="FFFFFF"/>
          <w:lang w:val="kk-KZ"/>
        </w:rPr>
        <w:t>Интернет ресурстары:</w:t>
      </w:r>
    </w:p>
    <w:p w14:paraId="2A076B7E" w14:textId="77777777" w:rsidR="00484757" w:rsidRDefault="00484757" w:rsidP="00484757">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hyperlink r:id="rId6" w:history="1">
        <w:r>
          <w:rPr>
            <w:rStyle w:val="a4"/>
            <w:rFonts w:ascii="Times New Roman" w:hAnsi="Times New Roman" w:cs="Times New Roman"/>
            <w:color w:val="000000" w:themeColor="text1"/>
            <w:sz w:val="24"/>
            <w:szCs w:val="24"/>
            <w:shd w:val="clear" w:color="auto" w:fill="FFFFFF"/>
            <w:lang w:val="kk-KZ"/>
          </w:rPr>
          <w:t>https://online.pubhtml5.com/gzki/iejl/</w:t>
        </w:r>
      </w:hyperlink>
    </w:p>
    <w:p w14:paraId="79B38721" w14:textId="77777777" w:rsidR="00484757" w:rsidRDefault="00484757" w:rsidP="00484757">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hyperlink r:id="rId7" w:history="1">
        <w:r>
          <w:rPr>
            <w:rStyle w:val="a4"/>
            <w:rFonts w:ascii="Times New Roman" w:hAnsi="Times New Roman" w:cs="Times New Roman"/>
            <w:color w:val="000000" w:themeColor="text1"/>
            <w:sz w:val="24"/>
            <w:szCs w:val="24"/>
            <w:shd w:val="clear" w:color="auto" w:fill="FFFFFF"/>
            <w:lang w:val="kk-KZ"/>
          </w:rPr>
          <w:t>https://www.youtube.com/watch?v=z2YQ-7SLf4k</w:t>
        </w:r>
      </w:hyperlink>
    </w:p>
    <w:p w14:paraId="7753EC54" w14:textId="77777777" w:rsidR="00484757" w:rsidRDefault="00484757" w:rsidP="00484757">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https://www.youtube.com/watch?v=yPi-F5D903I</w:t>
      </w:r>
    </w:p>
    <w:p w14:paraId="699E4FB8" w14:textId="77777777" w:rsidR="00484757" w:rsidRDefault="00484757" w:rsidP="00484757">
      <w:pPr>
        <w:pStyle w:val="a3"/>
        <w:spacing w:after="0" w:line="240" w:lineRule="auto"/>
        <w:rPr>
          <w:rFonts w:ascii="Times New Roman" w:eastAsia="Times New Roman" w:hAnsi="Times New Roman" w:cs="Times New Roman"/>
          <w:b/>
          <w:bCs/>
          <w:color w:val="000000" w:themeColor="text1"/>
          <w:sz w:val="20"/>
          <w:szCs w:val="20"/>
          <w:lang w:val="kk-KZ"/>
        </w:rPr>
      </w:pPr>
    </w:p>
    <w:p w14:paraId="796533C3" w14:textId="77777777" w:rsidR="00484757" w:rsidRDefault="00484757" w:rsidP="00484757">
      <w:pPr>
        <w:pStyle w:val="a3"/>
        <w:spacing w:after="0" w:line="240" w:lineRule="auto"/>
        <w:ind w:left="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3A7FAB96" w14:textId="77777777" w:rsidR="00484757" w:rsidRDefault="00484757" w:rsidP="00484757">
      <w:pPr>
        <w:pStyle w:val="a3"/>
        <w:spacing w:after="0" w:line="240" w:lineRule="auto"/>
        <w:ind w:left="0"/>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331</w:t>
      </w:r>
    </w:p>
    <w:p w14:paraId="4EE67B20" w14:textId="77777777" w:rsidR="00484757" w:rsidRDefault="00484757" w:rsidP="00484757">
      <w:pPr>
        <w:pStyle w:val="a3"/>
        <w:ind w:left="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2.  Дәріс залы - 331</w:t>
      </w:r>
    </w:p>
    <w:sectPr w:rsidR="004847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54462F"/>
    <w:multiLevelType w:val="hybridMultilevel"/>
    <w:tmpl w:val="DEC4A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45402A0"/>
    <w:multiLevelType w:val="hybridMultilevel"/>
    <w:tmpl w:val="82C08A5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9870859">
    <w:abstractNumId w:val="2"/>
  </w:num>
  <w:num w:numId="2" w16cid:durableId="761873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4664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1C"/>
    <w:rsid w:val="001632AF"/>
    <w:rsid w:val="00484757"/>
    <w:rsid w:val="00806F19"/>
    <w:rsid w:val="00AA6F4A"/>
    <w:rsid w:val="00B30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B8CC"/>
  <w15:chartTrackingRefBased/>
  <w15:docId w15:val="{2EC5BB9C-75BD-4B1D-8E75-02C928BD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484757"/>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F19"/>
    <w:pPr>
      <w:ind w:left="720"/>
      <w:contextualSpacing/>
    </w:pPr>
  </w:style>
  <w:style w:type="character" w:customStyle="1" w:styleId="30">
    <w:name w:val="Заголовок 3 Знак"/>
    <w:basedOn w:val="a0"/>
    <w:link w:val="3"/>
    <w:uiPriority w:val="9"/>
    <w:semiHidden/>
    <w:rsid w:val="00484757"/>
    <w:rPr>
      <w:rFonts w:asciiTheme="majorHAnsi" w:eastAsiaTheme="majorEastAsia" w:hAnsiTheme="majorHAnsi" w:cstheme="majorBidi"/>
      <w:color w:val="1F3763" w:themeColor="accent1" w:themeShade="7F"/>
      <w:sz w:val="24"/>
      <w:szCs w:val="24"/>
    </w:rPr>
  </w:style>
  <w:style w:type="character" w:styleId="a4">
    <w:name w:val="Hyperlink"/>
    <w:basedOn w:val="a0"/>
    <w:uiPriority w:val="99"/>
    <w:semiHidden/>
    <w:unhideWhenUsed/>
    <w:rsid w:val="004847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pubhtml5.com/gzki/iejl/"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2023-09-21T05:43:00Z</dcterms:created>
  <dcterms:modified xsi:type="dcterms:W3CDTF">2023-09-21T09:36:00Z</dcterms:modified>
</cp:coreProperties>
</file>